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 Continuum Hypothesis [CH] is neither a definite mathematical problem                                            nor a definite logical problem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Solomon Feferman, Logic Seminar, Tues. 11/17/15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>Source:</w:t>
      </w:r>
      <w:r>
        <w:rPr>
          <w:rFonts w:cs="Times New Roman"/>
          <w:szCs w:val="24"/>
        </w:rPr>
        <w:t xml:space="preserve"> Revised article for the EFI project, </w:t>
      </w:r>
      <w:hyperlink r:id="rId2">
        <w:r>
          <w:rPr>
            <w:rStyle w:val="InternetLink"/>
            <w:rFonts w:cs="Times New Roman"/>
            <w:szCs w:val="24"/>
          </w:rPr>
          <w:t>http://math.stanford.edu/~feferman/papers/CH_is_Indefinite.pdf</w:t>
        </w:r>
      </w:hyperlink>
      <w:r>
        <w:rPr>
          <w:rFonts w:cs="Times New Roman"/>
          <w:szCs w:val="24"/>
        </w:rPr>
        <w:t>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1. The two faces of the continuum problem.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bCs/>
          <w:szCs w:val="24"/>
        </w:rPr>
      </w:pPr>
      <w:r>
        <w:rPr>
          <w:rFonts w:cs="Times New Roman" w:ascii="Symbol" w:hAnsi="Symbol"/>
          <w:bCs/>
          <w:szCs w:val="24"/>
        </w:rPr>
        <w:t></w:t>
      </w:r>
      <w:r>
        <w:rPr>
          <w:rFonts w:cs="Times New Roman"/>
          <w:bCs/>
          <w:szCs w:val="24"/>
        </w:rPr>
        <w:t>What is the nature of mathematical problems? What is the nature of logical problems?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bCs/>
          <w:szCs w:val="24"/>
        </w:rPr>
      </w:pPr>
      <w:r>
        <w:rPr>
          <w:rFonts w:cs="Times New Roman" w:ascii="Symbol" w:hAnsi="Symbol"/>
          <w:bCs/>
          <w:szCs w:val="24"/>
        </w:rPr>
        <w:t></w:t>
      </w:r>
      <w:r>
        <w:rPr>
          <w:rFonts w:cs="Times New Roman"/>
          <w:bCs/>
          <w:szCs w:val="24"/>
        </w:rPr>
        <w:t>My main claim re CH.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The metamorphosis of CH from a mathematical problem to a logical problem.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The evidence for the transformation of CH from a mathematical problem to a logical problem.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What mathematicians in general know and don’t know about the work on CH.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Background: The road to large cardinals; their logical template.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 xml:space="preserve">Scott’s theorem and Cohen’s results.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 xml:space="preserve">Small” large cardinals and “large” large cardinals.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The Lévy and Solovay theorem.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The template for “large” large cardinals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Large Cardinal Axioms (LCAs)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&gt;[Insert Steel, “What are Woodin cardinals?”]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4. Why accept LCAs? I. The consistency (or interpretability) hierarchy. 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Kunen’s theorem.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 xml:space="preserve">The consistency and interpretability hierarchies. 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The observed central role for LCAs.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Woodin’s view (more or less): all LCAs are true.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Why accept LCA’s? Mathematical consequences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Descriptive set theory (DST); the “regularity” properties, PSP.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The intermediate role of the Axiom of Determinacy (AD); but AD implies not-AC.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  <w:vertAlign w:val="subscript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Weakenings of AD: AD</w:t>
      </w:r>
      <w:r>
        <w:rPr>
          <w:rFonts w:cs="Times New Roman" w:ascii="Symbol" w:hAnsi="Symbol"/>
          <w:szCs w:val="24"/>
          <w:vertAlign w:val="superscript"/>
        </w:rPr>
        <w:t></w:t>
      </w:r>
      <w:r>
        <w:rPr>
          <w:rFonts w:cs="Times New Roman"/>
          <w:szCs w:val="24"/>
        </w:rPr>
        <w:t>, AD</w:t>
      </w:r>
      <w:r>
        <w:rPr>
          <w:rFonts w:cs="Times New Roman"/>
          <w:szCs w:val="24"/>
          <w:vertAlign w:val="superscript"/>
        </w:rPr>
        <w:t>Def</w:t>
      </w:r>
      <w:r>
        <w:rPr>
          <w:rFonts w:cs="Times New Roman"/>
          <w:szCs w:val="24"/>
          <w:vertAlign w:val="subscript"/>
        </w:rPr>
        <w:t>,</w:t>
      </w:r>
      <w:r>
        <w:rPr>
          <w:rFonts w:cs="Times New Roman"/>
          <w:szCs w:val="24"/>
        </w:rPr>
        <w:t xml:space="preserve"> PD, AD</w:t>
      </w:r>
      <w:r>
        <w:rPr>
          <w:rFonts w:cs="Times New Roman" w:ascii="Euclid" w:hAnsi="Euclid"/>
          <w:szCs w:val="24"/>
          <w:vertAlign w:val="superscript"/>
        </w:rPr>
        <w:t>L</w:t>
      </w:r>
      <w:r>
        <w:rPr>
          <w:rFonts w:cs="Times New Roman"/>
          <w:szCs w:val="24"/>
          <w:vertAlign w:val="superscript"/>
        </w:rPr>
        <w:t>(</w:t>
      </w:r>
      <w:r>
        <w:rPr>
          <w:rFonts w:cs="Times New Roman" w:ascii="Euclid Math Two" w:hAnsi="Euclid Math Two"/>
          <w:szCs w:val="24"/>
          <w:vertAlign w:val="superscript"/>
        </w:rPr>
        <w:t>R</w:t>
      </w:r>
      <w:r>
        <w:rPr>
          <w:rFonts w:cs="Times New Roman"/>
          <w:szCs w:val="24"/>
          <w:vertAlign w:val="superscript"/>
        </w:rPr>
        <w:t>)</w:t>
      </w:r>
      <w:r>
        <w:rPr>
          <w:rFonts w:cs="Times New Roman"/>
          <w:szCs w:val="24"/>
          <w:vertAlign w:val="subscript"/>
        </w:rPr>
        <w:t xml:space="preserve">,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The Martin and Steel theorem; Woodin’s theorem.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LCAs and AD</w:t>
      </w:r>
      <w:r>
        <w:rPr>
          <w:rFonts w:cs="Times New Roman"/>
          <w:szCs w:val="24"/>
          <w:vertAlign w:val="superscript"/>
        </w:rPr>
        <w:t>Def</w:t>
      </w:r>
      <w:r>
        <w:rPr>
          <w:rFonts w:cs="Times New Roman"/>
          <w:szCs w:val="24"/>
        </w:rPr>
        <w:t>s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Who’s on board with this?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 Is CH a definite logical problem?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 xml:space="preserve">The </w:t>
      </w:r>
      <w:r>
        <w:rPr>
          <w:rFonts w:cs="Times New Roman" w:ascii="Symbol" w:hAnsi="Symbol"/>
          <w:szCs w:val="24"/>
        </w:rPr>
        <w:t></w:t>
      </w:r>
      <w:r>
        <w:rPr>
          <w:rFonts w:cs="Times New Roman"/>
          <w:szCs w:val="24"/>
        </w:rPr>
        <w:t>-logic Program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and the Inner Model Program.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</w:t>
      </w:r>
      <w:r>
        <w:rPr>
          <w:rFonts w:cs="Times New Roman"/>
          <w:szCs w:val="24"/>
        </w:rPr>
        <w:t>-logic; semantic and “syntactic” notions of consequence.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 xml:space="preserve">The </w:t>
      </w:r>
      <w:r>
        <w:rPr>
          <w:rFonts w:cs="Times New Roman" w:ascii="Symbol" w:hAnsi="Symbol"/>
          <w:szCs w:val="24"/>
        </w:rPr>
        <w:t></w:t>
      </w:r>
      <w:r>
        <w:rPr>
          <w:rFonts w:cs="Times New Roman"/>
          <w:szCs w:val="24"/>
        </w:rPr>
        <w:t xml:space="preserve">-Conjecture, the Strong </w:t>
      </w:r>
      <w:r>
        <w:rPr>
          <w:rFonts w:cs="Times New Roman" w:ascii="Symbol" w:hAnsi="Symbol"/>
          <w:szCs w:val="24"/>
        </w:rPr>
        <w:t></w:t>
      </w:r>
      <w:r>
        <w:rPr>
          <w:rFonts w:cs="Times New Roman"/>
          <w:szCs w:val="24"/>
        </w:rPr>
        <w:t xml:space="preserve">-Conjecture, and the CH conjecture. 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Inner models and the aim of the Inner Model Program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  <w:vertAlign w:val="subscript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L[E], L[E]</w:t>
      </w:r>
      <w:r>
        <w:rPr>
          <w:rFonts w:cs="Times New Roman"/>
          <w:szCs w:val="24"/>
          <w:vertAlign w:val="subscript"/>
        </w:rPr>
        <w:t>S</w:t>
      </w:r>
      <w:r>
        <w:rPr>
          <w:rFonts w:cs="Times New Roman"/>
          <w:szCs w:val="24"/>
        </w:rPr>
        <w:t>, L[E]</w:t>
      </w:r>
      <w:r>
        <w:rPr>
          <w:rFonts w:cs="Times New Roman"/>
          <w:szCs w:val="24"/>
          <w:vertAlign w:val="subscript"/>
        </w:rPr>
        <w:t>(*)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CH is not a definite problem for these programs.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&gt;[Other programs?]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 The “duck” problem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What is the duck problem?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Why it’s not a problem for Gödel.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Why it’s a problem for current proponents</w:t>
      </w:r>
      <w:bookmarkStart w:id="0" w:name="_GoBack"/>
      <w:bookmarkEnd w:id="0"/>
      <w:r>
        <w:rPr>
          <w:rFonts w:cs="Times New Roman"/>
          <w:szCs w:val="24"/>
        </w:rPr>
        <w:t xml:space="preserve"> of higher set theory.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 w:ascii="Symbol" w:hAnsi="Symbol"/>
          <w:szCs w:val="24"/>
        </w:rPr>
        <w:t></w:t>
      </w:r>
      <w:r>
        <w:rPr>
          <w:rFonts w:cs="Times New Roman"/>
          <w:szCs w:val="24"/>
        </w:rPr>
        <w:t>My own views; conceptual structuralism, definite and indefinite problems.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&gt;[Subsequent discussion]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Footer"/>
        <w:pBdr>
          <w:top w:val="nil"/>
          <w:left w:val="nil"/>
          <w:bottom w:val="nil"/>
          <w:right w:val="nil"/>
        </w:pBdr>
        <w:rPr/>
      </w:pPr>
      <w:r>
        <w:rPr/>
      </w:r>
    </w:p>
    <w:sectPr>
      <w:footerReference w:type="default" r:id="rId3"/>
      <w:type w:val="nextPage"/>
      <w:pgSz w:w="12240" w:h="15840"/>
      <w:pgMar w:left="1800" w:right="1800" w:header="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  <w:font w:name="Euclid">
    <w:charset w:val="01"/>
    <w:family w:val="roman"/>
    <w:pitch w:val="variable"/>
  </w:font>
  <w:font w:name="Euclid Math Tw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ind w:left="0" w:right="360" w:hanging="0"/>
      <w:rPr/>
    </w:pPr>
    <w:r>
      <w:rPr/>
    </w:r>
    <w:r>
      <w:pict>
        <v:rect fillcolor="#FFFFFF" style="position:absolute;width:6.05pt;height:13.8pt;mso-wrap-distance-left:-0.05pt;mso-wrap-distance-right:-0.05pt;mso-wrap-distance-top:0pt;mso-wrap-distance-bottom:0pt;margin-top:0.05pt;margin-left:426pt">
          <v:fill opacity="0f"/>
          <v:textbox inset="0in,0in,0in,0in">
            <w:txbxContent>
              <w:p>
                <w:pPr>
                  <w:pStyle w:val="Footer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settings.xml><?xml version="1.0" encoding="utf-8"?>
<w:settings xmlns:w="http://schemas.openxmlformats.org/wordprocessingml/2006/main">
  <w:zoom w:percent="161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lang w:val="en-US" w:eastAsia="ja-JP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b5fad"/>
    <w:pPr>
      <w:widowControl/>
      <w:suppressAutoHyphens w:val="true"/>
      <w:bidi w:val="0"/>
      <w:spacing w:before="0" w:after="200"/>
      <w:jc w:val="left"/>
    </w:pPr>
    <w:rPr>
      <w:rFonts w:ascii="Times New Roman" w:hAnsi="Times New Roman" w:eastAsia="Droid Sans Fallback" w:cs=""/>
      <w:color w:val="auto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e7018f"/>
    <w:basedOn w:val="DefaultParagraphFont"/>
    <w:rPr>
      <w:color w:val="0000FF"/>
      <w:u w:val="single"/>
      <w:lang w:val="zxx" w:eastAsia="zxx" w:bidi="zxx"/>
    </w:rPr>
  </w:style>
  <w:style w:type="character" w:styleId="FooterChar" w:customStyle="1">
    <w:name w:val="Footer Char"/>
    <w:uiPriority w:val="99"/>
    <w:link w:val="Footer"/>
    <w:rsid w:val="003b2ddd"/>
    <w:basedOn w:val="DefaultParagraphFont"/>
    <w:rPr>
      <w:rFonts w:ascii="Times New Roman" w:hAnsi="Times New Roman"/>
      <w:sz w:val="24"/>
    </w:rPr>
  </w:style>
  <w:style w:type="character" w:styleId="Pagenumber">
    <w:name w:val="page number"/>
    <w:uiPriority w:val="99"/>
    <w:semiHidden/>
    <w:unhideWhenUsed/>
    <w:rsid w:val="003b2ddd"/>
    <w:basedOn w:val="DefaultParagraphFont"/>
    <w:rPr/>
  </w:style>
  <w:style w:type="character" w:styleId="FootnoteTextChar" w:customStyle="1">
    <w:name w:val="Footnote Text Char"/>
    <w:uiPriority w:val="99"/>
    <w:link w:val="FootnoteText"/>
    <w:rsid w:val="004e3b06"/>
    <w:basedOn w:val="DefaultParagraphFont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unhideWhenUsed/>
    <w:rsid w:val="004e3b06"/>
    <w:basedOn w:val="DefaultParagraphFont"/>
    <w:rPr>
      <w:vertAlign w:val="superscript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uiPriority w:val="99"/>
    <w:unhideWhenUsed/>
    <w:link w:val="FooterChar"/>
    <w:rsid w:val="003b2ddd"/>
    <w:basedOn w:val="Normal"/>
    <w:pPr>
      <w:tabs>
        <w:tab w:val="center" w:pos="4320" w:leader="none"/>
        <w:tab w:val="right" w:pos="8640" w:leader="none"/>
      </w:tabs>
      <w:spacing w:before="0" w:after="0"/>
    </w:pPr>
    <w:rPr/>
  </w:style>
  <w:style w:type="paragraph" w:styleId="Footnotetext">
    <w:name w:val="footnote text"/>
    <w:uiPriority w:val="99"/>
    <w:unhideWhenUsed/>
    <w:link w:val="FootnoteTextChar"/>
    <w:rsid w:val="004e3b06"/>
    <w:basedOn w:val="Normal"/>
    <w:pPr>
      <w:spacing w:before="0" w:after="0"/>
    </w:pPr>
    <w:rPr>
      <w:szCs w:val="24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th.stanford.edu/~feferman/papers/CH_is_Indefinite.pdf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2015-11-17T01:35:00Z</dcterms:created>
  <dc:creator>Solomon  Feferman</dc:creator>
  <dc:language>en-US</dc:language>
  <cp:lastModifiedBy>Solomon  Feferman</cp:lastModifiedBy>
  <dcterms:modified xsi:type="dcterms:W3CDTF">2015-11-17T02:28:00Z</dcterms:modified>
  <cp:revision>2</cp:revision>
</cp:coreProperties>
</file>